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bottomFromText="200" w:vertAnchor="text" w:horzAnchor="margin" w:tblpXSpec="center" w:tblpY="1507"/>
        <w:bidiVisual/>
        <w:tblW w:w="10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5530"/>
      </w:tblGrid>
      <w:tr w:rsidR="003716ED" w:rsidTr="004814B9">
        <w:trPr>
          <w:trHeight w:val="352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6ED" w:rsidRPr="00477EBE" w:rsidRDefault="003716ED" w:rsidP="00477EBE">
            <w:pPr>
              <w:pStyle w:val="a3"/>
              <w:rPr>
                <w:rtl/>
                <w:lang w:bidi="ar-SY"/>
              </w:rPr>
            </w:pP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اسم المستحضر الدوائي:</w:t>
            </w:r>
            <w:r w:rsidRPr="0096505B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 </w:t>
            </w:r>
            <w:r w:rsidR="00477EBE" w:rsidRPr="00477EBE">
              <w:rPr>
                <w:rFonts w:asciiTheme="majorBidi" w:hAnsiTheme="majorBidi" w:cstheme="majorBidi" w:hint="cs"/>
                <w:sz w:val="24"/>
                <w:szCs w:val="24"/>
                <w:rtl/>
                <w:lang w:bidi="ar-SY"/>
              </w:rPr>
              <w:t xml:space="preserve"> اريثروديما 50%</w:t>
            </w:r>
          </w:p>
          <w:p w:rsidR="003716ED" w:rsidRPr="0096505B" w:rsidRDefault="003716ED" w:rsidP="004814B9">
            <w:pPr>
              <w:pStyle w:val="a3"/>
              <w:rPr>
                <w:rFonts w:asciiTheme="majorBidi" w:hAnsiTheme="majorBidi" w:cstheme="majorBidi"/>
                <w:sz w:val="24"/>
                <w:szCs w:val="24"/>
              </w:rPr>
            </w:pPr>
            <w:r w:rsidRPr="0096505B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r w:rsidRPr="0096505B">
              <w:rPr>
                <w:rFonts w:asciiTheme="majorBidi" w:hAnsiTheme="majorBidi" w:cstheme="majorBidi"/>
                <w:color w:val="FF0000"/>
                <w:sz w:val="24"/>
                <w:szCs w:val="24"/>
                <w:rtl/>
              </w:rPr>
              <w:t>(للاستعمال البيطري فقط)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6ED" w:rsidRPr="0096505B" w:rsidRDefault="003716ED" w:rsidP="004814B9">
            <w:pPr>
              <w:pStyle w:val="a3"/>
              <w:bidi w:val="0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477EBE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Product Name:</w:t>
            </w:r>
            <w:r w:rsidR="0064291E" w:rsidRPr="00477EBE">
              <w:rPr>
                <w:rFonts w:asciiTheme="majorBidi" w:hAnsiTheme="majorBidi" w:cstheme="majorBidi"/>
                <w:sz w:val="24"/>
                <w:szCs w:val="24"/>
                <w:lang w:bidi="ar-SY"/>
              </w:rPr>
              <w:t xml:space="preserve"> </w:t>
            </w:r>
            <w:r w:rsidR="00477EBE" w:rsidRPr="00477EBE">
              <w:rPr>
                <w:rFonts w:asciiTheme="majorBidi" w:hAnsiTheme="majorBidi" w:cstheme="majorBidi"/>
                <w:sz w:val="24"/>
                <w:szCs w:val="24"/>
                <w:lang w:bidi="ar-SY"/>
              </w:rPr>
              <w:t xml:space="preserve"> ERYTHRODIMA 50%</w:t>
            </w:r>
          </w:p>
          <w:p w:rsidR="003716ED" w:rsidRPr="00477EBE" w:rsidRDefault="003716ED" w:rsidP="004814B9">
            <w:pPr>
              <w:pStyle w:val="a3"/>
              <w:bidi w:val="0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477EBE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( For Veterinary Use Only)</w:t>
            </w:r>
          </w:p>
        </w:tc>
      </w:tr>
      <w:tr w:rsidR="003716ED" w:rsidTr="004814B9">
        <w:trPr>
          <w:trHeight w:val="31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6ED" w:rsidRPr="0096505B" w:rsidRDefault="003716ED" w:rsidP="004814B9">
            <w:pPr>
              <w:pStyle w:val="a3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  <w:t>الشكل الصيدلاني:</w:t>
            </w:r>
            <w:r w:rsidRPr="0096505B"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  <w:t xml:space="preserve">   بودرة ذوابة بالماء</w:t>
            </w:r>
            <w:r w:rsidRPr="0096505B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  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6ED" w:rsidRPr="0096505B" w:rsidRDefault="003716ED" w:rsidP="004814B9">
            <w:pPr>
              <w:pStyle w:val="a3"/>
              <w:bidi w:val="0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Dosage Form:</w:t>
            </w:r>
            <w:r w:rsidRPr="0096505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 xml:space="preserve">  W.S.P</w:t>
            </w:r>
          </w:p>
        </w:tc>
      </w:tr>
      <w:tr w:rsidR="003716ED" w:rsidTr="004814B9">
        <w:trPr>
          <w:trHeight w:val="68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6ED" w:rsidRPr="0096505B" w:rsidRDefault="003716ED" w:rsidP="004814B9">
            <w:pPr>
              <w:pStyle w:val="a3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  <w:t>التركيب</w:t>
            </w: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:</w:t>
            </w:r>
            <w:r w:rsidRPr="0096505B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r w:rsidRPr="0096505B"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  <w:t>كل 1غ يحتوي على :</w:t>
            </w:r>
          </w:p>
          <w:p w:rsidR="003716ED" w:rsidRPr="0096505B" w:rsidRDefault="003716ED" w:rsidP="008468FB">
            <w:pPr>
              <w:pStyle w:val="a3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96505B">
              <w:rPr>
                <w:rFonts w:asciiTheme="majorBidi" w:hAnsiTheme="majorBidi" w:cstheme="majorBidi"/>
                <w:sz w:val="24"/>
                <w:szCs w:val="24"/>
                <w:rtl/>
              </w:rPr>
              <w:t>اريثرومايسين ثيوسيانات</w:t>
            </w:r>
            <w:r w:rsidRPr="0096505B"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  <w:t xml:space="preserve">                      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SY"/>
              </w:rPr>
              <w:t xml:space="preserve"> </w:t>
            </w:r>
            <w:r w:rsidRPr="0096505B"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  <w:t xml:space="preserve">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SY"/>
              </w:rPr>
              <w:t xml:space="preserve"> </w:t>
            </w:r>
            <w:r w:rsidRPr="0096505B"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  <w:t xml:space="preserve">   </w:t>
            </w:r>
            <w:r w:rsidR="008468F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500</w:t>
            </w:r>
            <w:r w:rsidRPr="0096505B"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  <w:t xml:space="preserve"> ملغ  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6ED" w:rsidRPr="0096505B" w:rsidRDefault="003716ED" w:rsidP="004814B9">
            <w:pPr>
              <w:pStyle w:val="a3"/>
              <w:bidi w:val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Composition:</w:t>
            </w:r>
            <w:r w:rsidRPr="0096505B">
              <w:rPr>
                <w:rFonts w:asciiTheme="majorBidi" w:hAnsiTheme="majorBidi" w:cstheme="majorBidi"/>
                <w:sz w:val="24"/>
                <w:szCs w:val="24"/>
              </w:rPr>
              <w:t xml:space="preserve"> Each gram contains:</w:t>
            </w:r>
          </w:p>
          <w:p w:rsidR="003716ED" w:rsidRPr="0096505B" w:rsidRDefault="003716ED" w:rsidP="008468FB">
            <w:pPr>
              <w:pStyle w:val="a3"/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96505B">
              <w:rPr>
                <w:rFonts w:asciiTheme="majorBidi" w:hAnsiTheme="majorBidi" w:cstheme="majorBidi"/>
                <w:sz w:val="24"/>
                <w:szCs w:val="24"/>
              </w:rPr>
              <w:t xml:space="preserve">Erythromycin  thiocyanate    </w:t>
            </w:r>
            <w:r w:rsidR="008468FB">
              <w:rPr>
                <w:rFonts w:asciiTheme="majorBidi" w:hAnsiTheme="majorBidi" w:cstheme="majorBidi"/>
                <w:sz w:val="24"/>
                <w:szCs w:val="24"/>
              </w:rPr>
              <w:t>500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6505B">
              <w:rPr>
                <w:rFonts w:asciiTheme="majorBidi" w:hAnsiTheme="majorBidi" w:cstheme="majorBidi"/>
                <w:sz w:val="24"/>
                <w:szCs w:val="24"/>
              </w:rPr>
              <w:t>mg</w:t>
            </w:r>
          </w:p>
        </w:tc>
      </w:tr>
      <w:tr w:rsidR="003716ED" w:rsidTr="004814B9">
        <w:trPr>
          <w:trHeight w:val="50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6ED" w:rsidRPr="0096505B" w:rsidRDefault="003716ED" w:rsidP="004814B9">
            <w:pPr>
              <w:pStyle w:val="a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GB" w:bidi="ar-SY"/>
              </w:rPr>
            </w:pP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  <w:t>الاستطباب</w:t>
            </w: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ات:</w:t>
            </w:r>
          </w:p>
          <w:p w:rsidR="003716ED" w:rsidRPr="00991DBC" w:rsidRDefault="003716ED" w:rsidP="004814B9">
            <w:pPr>
              <w:pStyle w:val="a3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91DBC">
              <w:rPr>
                <w:rFonts w:asciiTheme="majorBidi" w:hAnsiTheme="majorBidi" w:cstheme="majorBidi"/>
                <w:sz w:val="24"/>
                <w:szCs w:val="24"/>
                <w:rtl/>
                <w:lang w:val="en-GB" w:bidi="ar-SY"/>
              </w:rPr>
              <w:t xml:space="preserve">يستخدم </w:t>
            </w:r>
            <w:r w:rsidR="00477EBE" w:rsidRPr="00477EBE">
              <w:rPr>
                <w:rFonts w:asciiTheme="majorBidi" w:hAnsiTheme="majorBidi" w:cstheme="majorBidi" w:hint="cs"/>
                <w:sz w:val="24"/>
                <w:szCs w:val="24"/>
                <w:rtl/>
                <w:lang w:bidi="ar-SY"/>
              </w:rPr>
              <w:t xml:space="preserve"> اريثروديما 50%</w:t>
            </w:r>
            <w:r w:rsidR="00991DBC" w:rsidRPr="00991DB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GB" w:bidi="ar-SY"/>
              </w:rPr>
              <w:t xml:space="preserve"> بودرة ذوابة</w:t>
            </w:r>
            <w:r w:rsidR="000434BB" w:rsidRPr="00991DBC">
              <w:rPr>
                <w:rFonts w:asciiTheme="majorBidi" w:hAnsiTheme="majorBidi" w:cstheme="majorBidi"/>
                <w:sz w:val="24"/>
                <w:szCs w:val="24"/>
                <w:rtl/>
                <w:lang w:val="en-GB" w:bidi="ar-SY"/>
              </w:rPr>
              <w:t xml:space="preserve"> عند  الدواجن </w:t>
            </w:r>
            <w:r w:rsidRPr="00991DBC">
              <w:rPr>
                <w:rFonts w:asciiTheme="majorBidi" w:hAnsiTheme="majorBidi" w:cstheme="majorBidi"/>
                <w:sz w:val="24"/>
                <w:szCs w:val="24"/>
                <w:rtl/>
                <w:lang w:val="en-GB" w:bidi="ar-SY"/>
              </w:rPr>
              <w:t xml:space="preserve">لعلاج  الأمراض التنفسية المزمنة  </w:t>
            </w:r>
            <w:r w:rsidRPr="00991DBC">
              <w:rPr>
                <w:rFonts w:asciiTheme="majorBidi" w:hAnsiTheme="majorBidi" w:cstheme="majorBidi"/>
                <w:sz w:val="24"/>
                <w:szCs w:val="24"/>
              </w:rPr>
              <w:t xml:space="preserve">  (CRD) </w:t>
            </w:r>
            <w:r w:rsidRPr="00991DBC">
              <w:rPr>
                <w:rFonts w:asciiTheme="majorBidi" w:hAnsiTheme="majorBidi" w:cstheme="majorBidi"/>
                <w:sz w:val="24"/>
                <w:szCs w:val="24"/>
                <w:rtl/>
                <w:lang w:val="en-GB" w:bidi="ar-SY"/>
              </w:rPr>
              <w:t xml:space="preserve">الناتجة عن العدوى  بالميكوبلازما </w:t>
            </w:r>
            <w:r w:rsidR="000434BB" w:rsidRPr="00991DBC">
              <w:rPr>
                <w:rFonts w:asciiTheme="majorBidi" w:hAnsiTheme="majorBidi" w:cstheme="majorBidi"/>
                <w:sz w:val="24"/>
                <w:szCs w:val="24"/>
              </w:rPr>
              <w:t xml:space="preserve"> Mycoplasma </w:t>
            </w:r>
            <w:r w:rsidRPr="00991DBC">
              <w:rPr>
                <w:rFonts w:asciiTheme="majorBidi" w:hAnsiTheme="majorBidi" w:cstheme="majorBidi"/>
                <w:sz w:val="24"/>
                <w:szCs w:val="24"/>
                <w:rtl/>
                <w:lang w:val="en-GB" w:bidi="ar-SY"/>
              </w:rPr>
              <w:t xml:space="preserve"> والأمراض التنفسية المتسببة عن  الجراثيم المتحسسة  الإيريثرومايسن</w:t>
            </w:r>
            <w:r w:rsidR="000434BB" w:rsidRPr="00991DBC">
              <w:rPr>
                <w:rFonts w:asciiTheme="majorBidi" w:hAnsiTheme="majorBidi" w:cstheme="majorBidi"/>
                <w:sz w:val="24"/>
                <w:szCs w:val="24"/>
                <w:rtl/>
                <w:lang w:val="en-GB" w:bidi="ar-SY"/>
              </w:rPr>
              <w:t xml:space="preserve"> مثل الستيبتوكوكس أوريوس</w:t>
            </w:r>
            <w:r w:rsidR="000434BB" w:rsidRPr="00991DBC">
              <w:rPr>
                <w:rFonts w:asciiTheme="majorBidi" w:hAnsiTheme="majorBidi" w:cstheme="majorBidi"/>
                <w:sz w:val="24"/>
                <w:szCs w:val="24"/>
              </w:rPr>
              <w:t xml:space="preserve"> Staphylococcus aureus </w:t>
            </w:r>
            <w:r w:rsidR="000434BB" w:rsidRPr="00991DBC">
              <w:rPr>
                <w:rFonts w:asciiTheme="majorBidi" w:hAnsiTheme="majorBidi" w:cstheme="majorBidi"/>
                <w:sz w:val="24"/>
                <w:szCs w:val="24"/>
                <w:rtl/>
                <w:lang w:val="en-GB" w:bidi="ar-SY"/>
              </w:rPr>
              <w:t xml:space="preserve"> (التهاب المفاصل الإنتاني) </w:t>
            </w:r>
            <w:r w:rsidRPr="00991DBC">
              <w:rPr>
                <w:rFonts w:asciiTheme="majorBidi" w:hAnsiTheme="majorBidi" w:cstheme="majorBidi"/>
                <w:sz w:val="24"/>
                <w:szCs w:val="24"/>
                <w:rtl/>
                <w:lang w:val="en-GB" w:bidi="ar-SY"/>
              </w:rPr>
              <w:t xml:space="preserve"> </w:t>
            </w:r>
            <w:r w:rsidR="000434BB" w:rsidRPr="00991DBC">
              <w:rPr>
                <w:rFonts w:asciiTheme="majorBidi" w:hAnsiTheme="majorBidi" w:cstheme="majorBidi"/>
                <w:sz w:val="24"/>
                <w:szCs w:val="24"/>
                <w:rtl/>
                <w:lang w:val="en-GB" w:bidi="ar-SY"/>
              </w:rPr>
              <w:t>وهيموفلس باراقايناريوم</w:t>
            </w:r>
            <w:r w:rsidR="000434BB" w:rsidRPr="00991DBC">
              <w:rPr>
                <w:rFonts w:asciiTheme="majorBidi" w:hAnsiTheme="majorBidi" w:cstheme="majorBidi"/>
                <w:sz w:val="24"/>
                <w:szCs w:val="24"/>
              </w:rPr>
              <w:t xml:space="preserve"> Haemophilus paragallinarum</w:t>
            </w:r>
            <w:r w:rsidR="000434BB" w:rsidRPr="00991DBC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( عدوى الكوريزا) والباستوريلا مولتيكودا </w:t>
            </w:r>
            <w:r w:rsidR="000434BB" w:rsidRPr="00991DBC">
              <w:rPr>
                <w:rFonts w:asciiTheme="majorBidi" w:hAnsiTheme="majorBidi" w:cstheme="majorBidi"/>
                <w:sz w:val="24"/>
                <w:szCs w:val="24"/>
              </w:rPr>
              <w:t xml:space="preserve"> Pasteurella multocida</w:t>
            </w:r>
            <w:r w:rsidR="000434BB" w:rsidRPr="00991DBC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( أمراض الباستيوريلا و ذات الرئة) 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6ED" w:rsidRPr="000434BB" w:rsidRDefault="003716ED" w:rsidP="004814B9">
            <w:pPr>
              <w:pStyle w:val="a3"/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Indications:</w:t>
            </w:r>
          </w:p>
          <w:p w:rsidR="003716ED" w:rsidRPr="0096505B" w:rsidRDefault="00477EBE" w:rsidP="004814B9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77EBE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ar-SA"/>
              </w:rPr>
              <w:t>ERYTHRODIMA 50%</w:t>
            </w:r>
            <w:r w:rsidR="003716ED" w:rsidRPr="00991DB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WS</w:t>
            </w:r>
            <w:r w:rsidR="003716ED" w:rsidRPr="000434BB">
              <w:rPr>
                <w:rFonts w:asciiTheme="majorBidi" w:hAnsiTheme="majorBidi" w:cstheme="majorBidi"/>
                <w:sz w:val="24"/>
                <w:szCs w:val="24"/>
              </w:rPr>
              <w:t xml:space="preserve"> is indicated for the treatment of Chronic Respiratory Disease (CRD) caused by</w:t>
            </w:r>
            <w:r w:rsidR="000434BB" w:rsidRPr="000434BB">
              <w:rPr>
                <w:rFonts w:asciiTheme="majorBidi" w:hAnsiTheme="majorBidi" w:cstheme="majorBidi"/>
                <w:sz w:val="24"/>
                <w:szCs w:val="24"/>
              </w:rPr>
              <w:t xml:space="preserve"> Mycoplasma infections, and for the treatment of infectious (respiratory) diseases due to erythromycin sensitive bacteria such as Staphylococcus aureus (e.g. infectious arthritis), </w:t>
            </w:r>
            <w:proofErr w:type="spellStart"/>
            <w:r w:rsidR="000434BB" w:rsidRPr="000434BB">
              <w:rPr>
                <w:rFonts w:asciiTheme="majorBidi" w:hAnsiTheme="majorBidi" w:cstheme="majorBidi"/>
                <w:sz w:val="24"/>
                <w:szCs w:val="24"/>
              </w:rPr>
              <w:t>Haemophilus</w:t>
            </w:r>
            <w:proofErr w:type="spellEnd"/>
            <w:r w:rsidR="000434BB" w:rsidRPr="000434B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0434BB" w:rsidRPr="000434BB">
              <w:rPr>
                <w:rFonts w:asciiTheme="majorBidi" w:hAnsiTheme="majorBidi" w:cstheme="majorBidi"/>
                <w:sz w:val="24"/>
                <w:szCs w:val="24"/>
              </w:rPr>
              <w:t>paragallinarum</w:t>
            </w:r>
            <w:proofErr w:type="spellEnd"/>
            <w:r w:rsidR="00991DBC" w:rsidRPr="000434BB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proofErr w:type="gramEnd"/>
            <w:r w:rsidR="00991DBC" w:rsidRPr="000434BB">
              <w:rPr>
                <w:rFonts w:asciiTheme="majorBidi" w:hAnsiTheme="majorBidi" w:cstheme="majorBidi"/>
                <w:sz w:val="24"/>
                <w:szCs w:val="24"/>
              </w:rPr>
              <w:t xml:space="preserve">e.g. infectious coryza) and Pasteurella </w:t>
            </w:r>
            <w:proofErr w:type="spellStart"/>
            <w:r w:rsidR="00991DBC" w:rsidRPr="000434BB">
              <w:rPr>
                <w:rFonts w:asciiTheme="majorBidi" w:hAnsiTheme="majorBidi" w:cstheme="majorBidi"/>
                <w:sz w:val="24"/>
                <w:szCs w:val="24"/>
              </w:rPr>
              <w:t>multocida</w:t>
            </w:r>
            <w:proofErr w:type="spellEnd"/>
            <w:r w:rsidR="00991DBC" w:rsidRPr="000434BB">
              <w:rPr>
                <w:rFonts w:asciiTheme="majorBidi" w:hAnsiTheme="majorBidi" w:cstheme="majorBidi"/>
                <w:sz w:val="24"/>
                <w:szCs w:val="24"/>
              </w:rPr>
              <w:t xml:space="preserve"> (e.g. </w:t>
            </w:r>
            <w:proofErr w:type="spellStart"/>
            <w:r w:rsidR="00991DBC" w:rsidRPr="000434BB">
              <w:rPr>
                <w:rFonts w:asciiTheme="majorBidi" w:hAnsiTheme="majorBidi" w:cstheme="majorBidi"/>
                <w:sz w:val="24"/>
                <w:szCs w:val="24"/>
              </w:rPr>
              <w:t>pasteurellosis</w:t>
            </w:r>
            <w:proofErr w:type="spellEnd"/>
            <w:r w:rsidR="00991DBC" w:rsidRPr="000434BB">
              <w:rPr>
                <w:rFonts w:asciiTheme="majorBidi" w:hAnsiTheme="majorBidi" w:cstheme="majorBidi"/>
                <w:sz w:val="24"/>
                <w:szCs w:val="24"/>
              </w:rPr>
              <w:t>; pneumonia) in poultry.</w:t>
            </w:r>
          </w:p>
        </w:tc>
      </w:tr>
    </w:tbl>
    <w:tbl>
      <w:tblPr>
        <w:tblpPr w:leftFromText="180" w:rightFromText="180" w:bottomFromText="200" w:vertAnchor="text" w:horzAnchor="margin" w:tblpXSpec="center" w:tblpY="5879"/>
        <w:bidiVisual/>
        <w:tblW w:w="10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5530"/>
      </w:tblGrid>
      <w:tr w:rsidR="000F4C5F" w:rsidRPr="00991DBC" w:rsidTr="000F4C5F">
        <w:trPr>
          <w:trHeight w:val="782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C5F" w:rsidRPr="0096505B" w:rsidRDefault="000F4C5F" w:rsidP="000F4C5F">
            <w:pPr>
              <w:pStyle w:val="a3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  <w:t>الجرعة و طريق</w:t>
            </w: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ة</w:t>
            </w: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  <w:t xml:space="preserve"> الاستعم</w:t>
            </w: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 ل:</w:t>
            </w:r>
            <w:r w:rsidRPr="0096505B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فموياً مع ماء الشرب</w:t>
            </w:r>
          </w:p>
          <w:p w:rsidR="000F4C5F" w:rsidRPr="0096505B" w:rsidRDefault="000F4C5F" w:rsidP="000F4C5F">
            <w:pPr>
              <w:pStyle w:val="a3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64291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  <w:t>الدواجن:</w:t>
            </w:r>
            <w:r w:rsidRPr="0096505B"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  <w:t xml:space="preserve">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SY"/>
              </w:rPr>
              <w:t>80غ</w:t>
            </w:r>
            <w:r w:rsidRPr="0096505B"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  <w:t xml:space="preserve"> /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SY"/>
              </w:rPr>
              <w:t>200</w:t>
            </w:r>
            <w:r w:rsidRPr="0096505B"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  <w:t>لتر ماء شرب لمدة 3-5 أيام  متتالية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C5F" w:rsidRPr="0096505B" w:rsidRDefault="000F4C5F" w:rsidP="000F4C5F">
            <w:pPr>
              <w:pStyle w:val="a3"/>
              <w:bidi w:val="0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 xml:space="preserve">Dosage &amp; Administration: </w:t>
            </w:r>
            <w:r w:rsidRPr="0096505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Oraly via drinking water</w:t>
            </w:r>
          </w:p>
          <w:p w:rsidR="000F4C5F" w:rsidRPr="00991DBC" w:rsidRDefault="000F4C5F" w:rsidP="000F4C5F">
            <w:pPr>
              <w:pStyle w:val="a3"/>
              <w:bidi w:val="0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991DB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Poultry:</w:t>
            </w:r>
            <w:r w:rsidRPr="00991D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80</w:t>
            </w:r>
            <w:r w:rsidRPr="00991DBC">
              <w:rPr>
                <w:rFonts w:asciiTheme="majorBidi" w:hAnsiTheme="majorBidi" w:cstheme="majorBidi"/>
                <w:sz w:val="24"/>
                <w:szCs w:val="24"/>
              </w:rPr>
              <w:t xml:space="preserve">g per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91DBC">
              <w:rPr>
                <w:rFonts w:asciiTheme="majorBidi" w:hAnsiTheme="majorBidi" w:cstheme="majorBidi"/>
                <w:sz w:val="24"/>
                <w:szCs w:val="24"/>
              </w:rPr>
              <w:t>00 litre drinking water for 3 - 5 days.</w:t>
            </w:r>
          </w:p>
        </w:tc>
      </w:tr>
      <w:tr w:rsidR="000F4C5F" w:rsidRPr="0096505B" w:rsidTr="000F4C5F">
        <w:trPr>
          <w:trHeight w:val="2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C5F" w:rsidRDefault="000F4C5F" w:rsidP="000F4C5F">
            <w:pPr>
              <w:pStyle w:val="a3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  <w:t>فترة السحب:</w:t>
            </w:r>
            <w:r w:rsidRPr="0096505B"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  <w:t xml:space="preserve">  </w:t>
            </w:r>
          </w:p>
          <w:p w:rsidR="000F4C5F" w:rsidRDefault="000F4C5F" w:rsidP="000F4C5F">
            <w:pPr>
              <w:pStyle w:val="a3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64291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  <w:t>اللحم</w:t>
            </w:r>
            <w:r w:rsidRPr="0064291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SY"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SY"/>
              </w:rPr>
              <w:t xml:space="preserve">   3 أيام </w:t>
            </w:r>
          </w:p>
          <w:p w:rsidR="000F4C5F" w:rsidRPr="0096505B" w:rsidRDefault="000F4C5F" w:rsidP="000F4C5F">
            <w:pPr>
              <w:pStyle w:val="a3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64291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SY"/>
              </w:rPr>
              <w:t>البيض: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SY"/>
              </w:rPr>
              <w:t xml:space="preserve"> 6 أيام </w:t>
            </w:r>
            <w:r w:rsidRPr="0096505B"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  <w:t xml:space="preserve">  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C5F" w:rsidRDefault="000F4C5F" w:rsidP="000F4C5F">
            <w:pPr>
              <w:pStyle w:val="a3"/>
              <w:bidi w:val="0"/>
              <w:rPr>
                <w:rFonts w:asciiTheme="majorBidi" w:hAnsiTheme="majorBidi" w:cstheme="majorBidi"/>
                <w:sz w:val="24"/>
                <w:szCs w:val="24"/>
                <w:lang w:eastAsia="en-US"/>
              </w:rPr>
            </w:pP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Withdrawal Period:</w:t>
            </w:r>
            <w:r w:rsidRPr="0096505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 xml:space="preserve">  </w:t>
            </w:r>
          </w:p>
          <w:p w:rsidR="000F4C5F" w:rsidRPr="0064291E" w:rsidRDefault="000F4C5F" w:rsidP="000F4C5F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291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For </w:t>
            </w:r>
            <w:proofErr w:type="gramStart"/>
            <w:r w:rsidRPr="0064291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meat :</w:t>
            </w:r>
            <w:proofErr w:type="gramEnd"/>
            <w:r w:rsidRPr="0064291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64291E">
              <w:rPr>
                <w:rFonts w:asciiTheme="majorBidi" w:hAnsiTheme="majorBidi" w:cstheme="majorBidi"/>
                <w:sz w:val="24"/>
                <w:szCs w:val="24"/>
              </w:rPr>
              <w:t>3 days</w:t>
            </w:r>
          </w:p>
          <w:p w:rsidR="000F4C5F" w:rsidRPr="0096505B" w:rsidRDefault="000F4C5F" w:rsidP="000F4C5F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291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For </w:t>
            </w:r>
            <w:proofErr w:type="gramStart"/>
            <w:r w:rsidRPr="0064291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eggs :</w:t>
            </w:r>
            <w:proofErr w:type="gramEnd"/>
            <w:r w:rsidRPr="0064291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64291E">
              <w:rPr>
                <w:rFonts w:asciiTheme="majorBidi" w:hAnsiTheme="majorBidi" w:cstheme="majorBidi"/>
                <w:sz w:val="24"/>
                <w:szCs w:val="24"/>
              </w:rPr>
              <w:t>6 days</w:t>
            </w:r>
          </w:p>
        </w:tc>
      </w:tr>
      <w:tr w:rsidR="000F4C5F" w:rsidRPr="0096505B" w:rsidTr="000F4C5F">
        <w:trPr>
          <w:trHeight w:val="39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C5F" w:rsidRPr="0096505B" w:rsidRDefault="000F4C5F" w:rsidP="000F4C5F">
            <w:pPr>
              <w:pStyle w:val="a3"/>
              <w:rPr>
                <w:rFonts w:asciiTheme="majorBidi" w:hAnsiTheme="majorBidi" w:cstheme="majorBidi"/>
                <w:sz w:val="24"/>
                <w:szCs w:val="24"/>
              </w:rPr>
            </w:pP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  <w:t>الحفظ :</w:t>
            </w:r>
            <w:r w:rsidRPr="0096505B"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  <w:t xml:space="preserve"> في مكان جاف وتحت الدرجة 25م  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C5F" w:rsidRPr="0096505B" w:rsidRDefault="000F4C5F" w:rsidP="000F4C5F">
            <w:pPr>
              <w:pStyle w:val="a3"/>
              <w:bidi w:val="0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Storage:</w:t>
            </w:r>
            <w:r w:rsidRPr="0096505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 xml:space="preserve"> </w:t>
            </w:r>
            <w:r w:rsidRPr="0096505B">
              <w:rPr>
                <w:rFonts w:asciiTheme="majorBidi" w:hAnsiTheme="majorBidi" w:cstheme="majorBidi"/>
                <w:sz w:val="24"/>
                <w:szCs w:val="24"/>
              </w:rPr>
              <w:t xml:space="preserve">Store below 25°C in a dry place. </w:t>
            </w:r>
          </w:p>
        </w:tc>
      </w:tr>
      <w:tr w:rsidR="000F4C5F" w:rsidRPr="0096505B" w:rsidTr="000F4C5F">
        <w:trPr>
          <w:trHeight w:val="235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C5F" w:rsidRPr="0096505B" w:rsidRDefault="000F4C5F" w:rsidP="000F4C5F">
            <w:pPr>
              <w:pStyle w:val="a3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SY"/>
              </w:rPr>
              <w:t>رقم الترخيص</w:t>
            </w:r>
            <w:r w:rsidRPr="0096505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  <w:t>:</w:t>
            </w:r>
            <w:r w:rsidRPr="0096505B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 / 11 / 458 / 2012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C5F" w:rsidRPr="0096505B" w:rsidRDefault="000F4C5F" w:rsidP="000F4C5F">
            <w:pPr>
              <w:pStyle w:val="a3"/>
              <w:bidi w:val="0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</w:tc>
      </w:tr>
    </w:tbl>
    <w:p w:rsidR="003716ED" w:rsidRPr="0084653D" w:rsidRDefault="003716ED" w:rsidP="003716ED">
      <w:pPr>
        <w:rPr>
          <w:lang w:bidi="ar-SY"/>
        </w:rPr>
      </w:pPr>
    </w:p>
    <w:p w:rsidR="004814B9" w:rsidRDefault="004814B9" w:rsidP="004814B9">
      <w:pPr>
        <w:rPr>
          <w:sz w:val="32"/>
          <w:szCs w:val="32"/>
          <w:rtl/>
          <w:lang w:val="en-GB" w:bidi="ar-SY"/>
        </w:rPr>
      </w:pPr>
    </w:p>
    <w:p w:rsidR="004814B9" w:rsidRDefault="004814B9" w:rsidP="004814B9">
      <w:pPr>
        <w:rPr>
          <w:sz w:val="32"/>
          <w:szCs w:val="32"/>
          <w:rtl/>
          <w:lang w:val="en-GB" w:bidi="ar-SY"/>
        </w:rPr>
      </w:pPr>
    </w:p>
    <w:p w:rsidR="004814B9" w:rsidRDefault="004814B9" w:rsidP="004814B9">
      <w:pPr>
        <w:rPr>
          <w:sz w:val="32"/>
          <w:szCs w:val="32"/>
          <w:rtl/>
          <w:lang w:val="en-GB" w:bidi="ar-SY"/>
        </w:rPr>
      </w:pPr>
    </w:p>
    <w:p w:rsidR="004814B9" w:rsidRDefault="004814B9" w:rsidP="004814B9">
      <w:pPr>
        <w:rPr>
          <w:sz w:val="32"/>
          <w:szCs w:val="32"/>
          <w:rtl/>
          <w:lang w:val="en-GB" w:bidi="ar-SY"/>
        </w:rPr>
      </w:pPr>
    </w:p>
    <w:p w:rsidR="004814B9" w:rsidRDefault="004814B9" w:rsidP="004814B9">
      <w:pPr>
        <w:rPr>
          <w:sz w:val="32"/>
          <w:szCs w:val="32"/>
          <w:rtl/>
          <w:lang w:bidi="ar-SY"/>
        </w:rPr>
      </w:pPr>
      <w:bookmarkStart w:id="0" w:name="_GoBack"/>
      <w:bookmarkEnd w:id="0"/>
    </w:p>
    <w:p w:rsidR="004814B9" w:rsidRDefault="004814B9" w:rsidP="004814B9">
      <w:pPr>
        <w:rPr>
          <w:sz w:val="32"/>
          <w:szCs w:val="32"/>
          <w:rtl/>
          <w:lang w:bidi="ar-SY"/>
        </w:rPr>
      </w:pPr>
    </w:p>
    <w:sectPr w:rsidR="004814B9" w:rsidSect="004814B9">
      <w:pgSz w:w="11906" w:h="16838"/>
      <w:pgMar w:top="1440" w:right="1800" w:bottom="1440" w:left="1800" w:header="720" w:footer="1305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68F5" w:rsidRDefault="00C368F5" w:rsidP="004814B9">
      <w:pPr>
        <w:spacing w:after="0" w:line="240" w:lineRule="auto"/>
      </w:pPr>
      <w:r>
        <w:separator/>
      </w:r>
    </w:p>
  </w:endnote>
  <w:endnote w:type="continuationSeparator" w:id="0">
    <w:p w:rsidR="00C368F5" w:rsidRDefault="00C368F5" w:rsidP="004814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68F5" w:rsidRDefault="00C368F5" w:rsidP="004814B9">
      <w:pPr>
        <w:spacing w:after="0" w:line="240" w:lineRule="auto"/>
      </w:pPr>
      <w:r>
        <w:separator/>
      </w:r>
    </w:p>
  </w:footnote>
  <w:footnote w:type="continuationSeparator" w:id="0">
    <w:p w:rsidR="00C368F5" w:rsidRDefault="00C368F5" w:rsidP="004814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068D9"/>
    <w:multiLevelType w:val="hybridMultilevel"/>
    <w:tmpl w:val="12A6F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9B6DBB"/>
    <w:multiLevelType w:val="hybridMultilevel"/>
    <w:tmpl w:val="CAD25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4D2337"/>
    <w:multiLevelType w:val="hybridMultilevel"/>
    <w:tmpl w:val="45DC9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517CAB"/>
    <w:multiLevelType w:val="hybridMultilevel"/>
    <w:tmpl w:val="F6E8E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6ED"/>
    <w:rsid w:val="000434BB"/>
    <w:rsid w:val="00043E10"/>
    <w:rsid w:val="00096BD3"/>
    <w:rsid w:val="000F4C5F"/>
    <w:rsid w:val="00114FCC"/>
    <w:rsid w:val="00144196"/>
    <w:rsid w:val="00197D3C"/>
    <w:rsid w:val="001B00A4"/>
    <w:rsid w:val="0031481B"/>
    <w:rsid w:val="00350628"/>
    <w:rsid w:val="003716ED"/>
    <w:rsid w:val="0041559E"/>
    <w:rsid w:val="00477EBE"/>
    <w:rsid w:val="004814B9"/>
    <w:rsid w:val="004B1040"/>
    <w:rsid w:val="004D1EFD"/>
    <w:rsid w:val="00521736"/>
    <w:rsid w:val="0064291E"/>
    <w:rsid w:val="00684F9B"/>
    <w:rsid w:val="008468FB"/>
    <w:rsid w:val="0097205C"/>
    <w:rsid w:val="00991DBC"/>
    <w:rsid w:val="00AD4D73"/>
    <w:rsid w:val="00B07A9B"/>
    <w:rsid w:val="00BF2AEC"/>
    <w:rsid w:val="00C207AA"/>
    <w:rsid w:val="00C368F5"/>
    <w:rsid w:val="00CC312E"/>
    <w:rsid w:val="00D5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9A7E8"/>
  <w15:docId w15:val="{A7542D0A-0391-478D-9FD5-818455B82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84F9B"/>
    <w:pPr>
      <w:bidi/>
    </w:pPr>
  </w:style>
  <w:style w:type="paragraph" w:styleId="1">
    <w:name w:val="heading 1"/>
    <w:basedOn w:val="a"/>
    <w:next w:val="a"/>
    <w:link w:val="1Char"/>
    <w:qFormat/>
    <w:rsid w:val="004814B9"/>
    <w:pPr>
      <w:widowControl w:val="0"/>
      <w:autoSpaceDE w:val="0"/>
      <w:autoSpaceDN w:val="0"/>
      <w:bidi w:val="0"/>
      <w:adjustRightInd w:val="0"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3716ED"/>
    <w:pPr>
      <w:bidi/>
      <w:spacing w:after="0" w:line="240" w:lineRule="auto"/>
    </w:pPr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paragraph" w:styleId="a4">
    <w:name w:val="List Paragraph"/>
    <w:basedOn w:val="a"/>
    <w:uiPriority w:val="34"/>
    <w:qFormat/>
    <w:rsid w:val="00991DBC"/>
    <w:pPr>
      <w:ind w:left="720"/>
      <w:contextualSpacing/>
    </w:pPr>
  </w:style>
  <w:style w:type="character" w:customStyle="1" w:styleId="1Char">
    <w:name w:val="العنوان 1 Char"/>
    <w:basedOn w:val="a0"/>
    <w:link w:val="1"/>
    <w:rsid w:val="004814B9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5">
    <w:name w:val="Table Grid"/>
    <w:basedOn w:val="a1"/>
    <w:rsid w:val="004814B9"/>
    <w:pPr>
      <w:spacing w:after="0" w:line="240" w:lineRule="auto"/>
      <w:jc w:val="right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بلا تباعد Char"/>
    <w:basedOn w:val="a0"/>
    <w:link w:val="a3"/>
    <w:uiPriority w:val="1"/>
    <w:rsid w:val="004814B9"/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paragraph" w:styleId="a6">
    <w:name w:val="header"/>
    <w:basedOn w:val="a"/>
    <w:link w:val="Char0"/>
    <w:uiPriority w:val="99"/>
    <w:unhideWhenUsed/>
    <w:rsid w:val="004814B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rsid w:val="004814B9"/>
  </w:style>
  <w:style w:type="paragraph" w:styleId="a7">
    <w:name w:val="footer"/>
    <w:basedOn w:val="a"/>
    <w:link w:val="Char1"/>
    <w:uiPriority w:val="99"/>
    <w:unhideWhenUsed/>
    <w:rsid w:val="004814B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7"/>
    <w:uiPriority w:val="99"/>
    <w:rsid w:val="004814B9"/>
  </w:style>
  <w:style w:type="paragraph" w:styleId="a8">
    <w:name w:val="Balloon Text"/>
    <w:basedOn w:val="a"/>
    <w:link w:val="Char2"/>
    <w:uiPriority w:val="99"/>
    <w:semiHidden/>
    <w:unhideWhenUsed/>
    <w:rsid w:val="00481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8"/>
    <w:uiPriority w:val="99"/>
    <w:semiHidden/>
    <w:rsid w:val="004814B9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4814B9"/>
    <w:rPr>
      <w:color w:val="0000FF"/>
      <w:u w:val="single"/>
    </w:rPr>
  </w:style>
  <w:style w:type="character" w:styleId="a9">
    <w:name w:val="Placeholder Text"/>
    <w:basedOn w:val="a0"/>
    <w:uiPriority w:val="99"/>
    <w:semiHidden/>
    <w:rsid w:val="0031481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872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QUSSAI ALI</cp:lastModifiedBy>
  <cp:revision>3</cp:revision>
  <dcterms:created xsi:type="dcterms:W3CDTF">2022-01-09T09:57:00Z</dcterms:created>
  <dcterms:modified xsi:type="dcterms:W3CDTF">2022-01-09T10:02:00Z</dcterms:modified>
</cp:coreProperties>
</file>